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D3" w:rsidRDefault="00B47C92" w:rsidP="00B47C92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Prazo de proteção do </w:t>
      </w:r>
      <w:r>
        <w:rPr>
          <w:rFonts w:ascii="Arial Narrow" w:hAnsi="Arial Narrow"/>
          <w:b/>
          <w:i/>
        </w:rPr>
        <w:t xml:space="preserve">design </w:t>
      </w:r>
      <w:r>
        <w:rPr>
          <w:rFonts w:ascii="Arial Narrow" w:hAnsi="Arial Narrow"/>
          <w:b/>
        </w:rPr>
        <w:t>de joias</w:t>
      </w:r>
    </w:p>
    <w:p w:rsidR="004B2AC5" w:rsidRDefault="00857852" w:rsidP="00B47C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proteção que recai sobre o </w:t>
      </w:r>
      <w:r>
        <w:rPr>
          <w:rFonts w:ascii="Arial Narrow" w:hAnsi="Arial Narrow"/>
          <w:i/>
        </w:rPr>
        <w:t>design</w:t>
      </w:r>
      <w:r>
        <w:rPr>
          <w:rFonts w:ascii="Arial Narrow" w:hAnsi="Arial Narrow"/>
        </w:rPr>
        <w:t xml:space="preserve"> de uma joia</w:t>
      </w:r>
      <w:r w:rsidR="00377DC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traduz-se</w:t>
      </w:r>
      <w:r w:rsidR="00A10492">
        <w:rPr>
          <w:rFonts w:ascii="Arial Narrow" w:hAnsi="Arial Narrow"/>
        </w:rPr>
        <w:t>, dent</w:t>
      </w:r>
      <w:r w:rsidR="00377DCD">
        <w:rPr>
          <w:rFonts w:ascii="Arial Narrow" w:hAnsi="Arial Narrow"/>
        </w:rPr>
        <w:t>r</w:t>
      </w:r>
      <w:r w:rsidR="00A10492">
        <w:rPr>
          <w:rFonts w:ascii="Arial Narrow" w:hAnsi="Arial Narrow"/>
        </w:rPr>
        <w:t>e outros,</w:t>
      </w:r>
      <w:r>
        <w:rPr>
          <w:rFonts w:ascii="Arial Narrow" w:hAnsi="Arial Narrow"/>
        </w:rPr>
        <w:t xml:space="preserve"> em um direito de exclusividade de seu titular de explorar economicamente </w:t>
      </w:r>
      <w:r w:rsidR="00983C44">
        <w:rPr>
          <w:rFonts w:ascii="Arial Narrow" w:hAnsi="Arial Narrow"/>
        </w:rPr>
        <w:t xml:space="preserve">esse </w:t>
      </w:r>
      <w:r>
        <w:rPr>
          <w:rFonts w:ascii="Arial Narrow" w:hAnsi="Arial Narrow"/>
          <w:i/>
        </w:rPr>
        <w:t>design</w:t>
      </w:r>
      <w:r>
        <w:rPr>
          <w:rFonts w:ascii="Arial Narrow" w:hAnsi="Arial Narrow"/>
        </w:rPr>
        <w:t xml:space="preserve">. Tal titular pode ser o próprio </w:t>
      </w:r>
      <w:r>
        <w:rPr>
          <w:rFonts w:ascii="Arial Narrow" w:hAnsi="Arial Narrow"/>
          <w:i/>
        </w:rPr>
        <w:t>designer</w:t>
      </w:r>
      <w:r>
        <w:rPr>
          <w:rFonts w:ascii="Arial Narrow" w:hAnsi="Arial Narrow"/>
        </w:rPr>
        <w:t xml:space="preserve"> ou </w:t>
      </w:r>
      <w:r w:rsidR="00A46AD7">
        <w:rPr>
          <w:rFonts w:ascii="Arial Narrow" w:hAnsi="Arial Narrow"/>
        </w:rPr>
        <w:t xml:space="preserve">um terceiro </w:t>
      </w:r>
      <w:r w:rsidR="00A57242">
        <w:rPr>
          <w:rFonts w:ascii="Arial Narrow" w:hAnsi="Arial Narrow"/>
        </w:rPr>
        <w:t xml:space="preserve">que </w:t>
      </w:r>
      <w:r w:rsidR="00983C44">
        <w:rPr>
          <w:rFonts w:ascii="Arial Narrow" w:hAnsi="Arial Narrow"/>
        </w:rPr>
        <w:t>adquiriu</w:t>
      </w:r>
      <w:r w:rsidR="00A46AD7">
        <w:rPr>
          <w:rFonts w:ascii="Arial Narrow" w:hAnsi="Arial Narrow"/>
        </w:rPr>
        <w:t xml:space="preserve"> os referidos direitos</w:t>
      </w:r>
      <w:r w:rsidR="006B69A4">
        <w:rPr>
          <w:rFonts w:ascii="Arial Narrow" w:hAnsi="Arial Narrow"/>
        </w:rPr>
        <w:t xml:space="preserve"> </w:t>
      </w:r>
      <w:r w:rsidR="00A57242">
        <w:rPr>
          <w:rFonts w:ascii="Arial Narrow" w:hAnsi="Arial Narrow"/>
        </w:rPr>
        <w:t>por meio de contrato</w:t>
      </w:r>
      <w:r w:rsidR="00A10492">
        <w:rPr>
          <w:rFonts w:ascii="Arial Narrow" w:hAnsi="Arial Narrow"/>
        </w:rPr>
        <w:t xml:space="preserve"> (uma joalheria, por exemplo)</w:t>
      </w:r>
      <w:r w:rsidR="00A57242">
        <w:rPr>
          <w:rFonts w:ascii="Arial Narrow" w:hAnsi="Arial Narrow"/>
        </w:rPr>
        <w:t>.</w:t>
      </w:r>
      <w:r w:rsidR="004B2AC5">
        <w:rPr>
          <w:rFonts w:ascii="Arial Narrow" w:hAnsi="Arial Narrow"/>
        </w:rPr>
        <w:t xml:space="preserve"> Independentemente </w:t>
      </w:r>
      <w:r w:rsidR="003A0935">
        <w:rPr>
          <w:rFonts w:ascii="Arial Narrow" w:hAnsi="Arial Narrow"/>
        </w:rPr>
        <w:t xml:space="preserve">do </w:t>
      </w:r>
      <w:r w:rsidR="004B2AC5">
        <w:rPr>
          <w:rFonts w:ascii="Arial Narrow" w:hAnsi="Arial Narrow"/>
        </w:rPr>
        <w:t xml:space="preserve">titular, é essencial que </w:t>
      </w:r>
      <w:r w:rsidR="00D53C3E">
        <w:rPr>
          <w:rFonts w:ascii="Arial Narrow" w:hAnsi="Arial Narrow"/>
        </w:rPr>
        <w:t>ele</w:t>
      </w:r>
      <w:r w:rsidR="004B2AC5">
        <w:rPr>
          <w:rFonts w:ascii="Arial Narrow" w:hAnsi="Arial Narrow"/>
        </w:rPr>
        <w:t xml:space="preserve"> tenha conhecimento do prazo de proteção da </w:t>
      </w:r>
      <w:r w:rsidR="00377DCD">
        <w:rPr>
          <w:rFonts w:ascii="Arial Narrow" w:hAnsi="Arial Narrow"/>
        </w:rPr>
        <w:t xml:space="preserve">sua </w:t>
      </w:r>
      <w:r w:rsidR="004B2AC5">
        <w:rPr>
          <w:rFonts w:ascii="Arial Narrow" w:hAnsi="Arial Narrow"/>
        </w:rPr>
        <w:t xml:space="preserve">criação, </w:t>
      </w:r>
      <w:r w:rsidR="00DC1085">
        <w:rPr>
          <w:rFonts w:ascii="Arial Narrow" w:hAnsi="Arial Narrow"/>
        </w:rPr>
        <w:t>pois esse prazo</w:t>
      </w:r>
      <w:r w:rsidR="004B2AC5">
        <w:rPr>
          <w:rFonts w:ascii="Arial Narrow" w:hAnsi="Arial Narrow"/>
        </w:rPr>
        <w:t xml:space="preserve"> ditará até quando seu dire</w:t>
      </w:r>
      <w:r w:rsidR="00D53C3E">
        <w:rPr>
          <w:rFonts w:ascii="Arial Narrow" w:hAnsi="Arial Narrow"/>
        </w:rPr>
        <w:t xml:space="preserve">ito de exclusividade </w:t>
      </w:r>
      <w:r w:rsidR="00D73180">
        <w:rPr>
          <w:rFonts w:ascii="Arial Narrow" w:hAnsi="Arial Narrow"/>
        </w:rPr>
        <w:t>perdurará</w:t>
      </w:r>
      <w:r w:rsidR="00D53C3E">
        <w:rPr>
          <w:rFonts w:ascii="Arial Narrow" w:hAnsi="Arial Narrow"/>
        </w:rPr>
        <w:t>, principalmente contra terceiros violadores.</w:t>
      </w:r>
    </w:p>
    <w:p w:rsidR="008001E0" w:rsidRDefault="008001E0" w:rsidP="00B47C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duração do prazo </w:t>
      </w:r>
      <w:r w:rsidR="00377DCD">
        <w:rPr>
          <w:rFonts w:ascii="Arial Narrow" w:hAnsi="Arial Narrow"/>
        </w:rPr>
        <w:t xml:space="preserve">e </w:t>
      </w:r>
      <w:r>
        <w:rPr>
          <w:rFonts w:ascii="Arial Narrow" w:hAnsi="Arial Narrow"/>
        </w:rPr>
        <w:t>o marco inicial de sua contagem varia</w:t>
      </w:r>
      <w:r w:rsidR="003A0935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de acordo com a</w:t>
      </w:r>
      <w:r w:rsidR="00FF70BE">
        <w:rPr>
          <w:rFonts w:ascii="Arial Narrow" w:hAnsi="Arial Narrow"/>
        </w:rPr>
        <w:t>s particularidades de cada caso</w:t>
      </w:r>
      <w:r>
        <w:rPr>
          <w:rFonts w:ascii="Arial Narrow" w:hAnsi="Arial Narrow"/>
        </w:rPr>
        <w:t>. É possível</w:t>
      </w:r>
      <w:r w:rsidR="0044330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que </w:t>
      </w:r>
      <w:r w:rsidR="00EC0CC7">
        <w:rPr>
          <w:rFonts w:ascii="Arial Narrow" w:hAnsi="Arial Narrow"/>
        </w:rPr>
        <w:t>os</w:t>
      </w:r>
      <w:r>
        <w:rPr>
          <w:rFonts w:ascii="Arial Narrow" w:hAnsi="Arial Narrow"/>
        </w:rPr>
        <w:t xml:space="preserve"> prazos corram concomitantemente e </w:t>
      </w:r>
      <w:r w:rsidR="00E71CD9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um continue a perdurar enquanto o outro já expirou.</w:t>
      </w:r>
    </w:p>
    <w:p w:rsidR="008001E0" w:rsidRDefault="008001E0" w:rsidP="00B47C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Caso o desenho da joia esteja protegido como um desenho industrial, </w:t>
      </w:r>
      <w:r w:rsidR="005918A3">
        <w:rPr>
          <w:rFonts w:ascii="Arial Narrow" w:hAnsi="Arial Narrow"/>
        </w:rPr>
        <w:t>o prazo de pro</w:t>
      </w:r>
      <w:r w:rsidR="00C47DB7">
        <w:rPr>
          <w:rFonts w:ascii="Arial Narrow" w:hAnsi="Arial Narrow"/>
        </w:rPr>
        <w:t xml:space="preserve">teção é de até </w:t>
      </w:r>
      <w:r w:rsidR="00175C7F">
        <w:rPr>
          <w:rFonts w:ascii="Arial Narrow" w:hAnsi="Arial Narrow"/>
        </w:rPr>
        <w:t>25 anos</w:t>
      </w:r>
      <w:r w:rsidR="005918A3">
        <w:rPr>
          <w:rFonts w:ascii="Arial Narrow" w:hAnsi="Arial Narrow"/>
        </w:rPr>
        <w:t xml:space="preserve"> contados da publicação </w:t>
      </w:r>
      <w:r w:rsidR="00377DCD">
        <w:rPr>
          <w:rFonts w:ascii="Arial Narrow" w:hAnsi="Arial Narrow"/>
        </w:rPr>
        <w:t>d</w:t>
      </w:r>
      <w:r w:rsidR="005918A3">
        <w:rPr>
          <w:rFonts w:ascii="Arial Narrow" w:hAnsi="Arial Narrow"/>
        </w:rPr>
        <w:t xml:space="preserve">a concessão do registro </w:t>
      </w:r>
      <w:r w:rsidR="005114DB">
        <w:rPr>
          <w:rFonts w:ascii="Arial Narrow" w:hAnsi="Arial Narrow"/>
        </w:rPr>
        <w:t xml:space="preserve">pelo INPI, órgão responsável por registrar </w:t>
      </w:r>
      <w:r w:rsidR="00175C7F">
        <w:rPr>
          <w:rFonts w:ascii="Arial Narrow" w:hAnsi="Arial Narrow"/>
        </w:rPr>
        <w:t>desenhos industriais</w:t>
      </w:r>
      <w:r w:rsidR="005114DB">
        <w:rPr>
          <w:rFonts w:ascii="Arial Narrow" w:hAnsi="Arial Narrow"/>
        </w:rPr>
        <w:t>.</w:t>
      </w:r>
      <w:r w:rsidR="00175C7F">
        <w:rPr>
          <w:rFonts w:ascii="Arial Narrow" w:hAnsi="Arial Narrow"/>
        </w:rPr>
        <w:t xml:space="preserve"> O</w:t>
      </w:r>
      <w:r w:rsidR="00C47DB7">
        <w:rPr>
          <w:rFonts w:ascii="Arial Narrow" w:hAnsi="Arial Narrow"/>
        </w:rPr>
        <w:t xml:space="preserve"> titular deverá pagar as taxas do INPI para que seu registro</w:t>
      </w:r>
      <w:r w:rsidR="003A0935">
        <w:rPr>
          <w:rFonts w:ascii="Arial Narrow" w:hAnsi="Arial Narrow"/>
        </w:rPr>
        <w:t xml:space="preserve"> </w:t>
      </w:r>
      <w:r w:rsidR="00C47DB7">
        <w:rPr>
          <w:rFonts w:ascii="Arial Narrow" w:hAnsi="Arial Narrow"/>
        </w:rPr>
        <w:t>tenha validade pelo prazo máximo</w:t>
      </w:r>
      <w:r w:rsidR="00175C7F">
        <w:rPr>
          <w:rFonts w:ascii="Arial Narrow" w:hAnsi="Arial Narrow"/>
        </w:rPr>
        <w:t xml:space="preserve"> </w:t>
      </w:r>
      <w:r w:rsidR="00377DCD">
        <w:rPr>
          <w:rFonts w:ascii="Arial Narrow" w:hAnsi="Arial Narrow"/>
        </w:rPr>
        <w:t>mencionado</w:t>
      </w:r>
      <w:r w:rsidR="00C47DB7">
        <w:rPr>
          <w:rFonts w:ascii="Arial Narrow" w:hAnsi="Arial Narrow"/>
        </w:rPr>
        <w:t>.</w:t>
      </w:r>
      <w:r w:rsidR="00175C7F">
        <w:rPr>
          <w:rFonts w:ascii="Arial Narrow" w:hAnsi="Arial Narrow"/>
        </w:rPr>
        <w:t xml:space="preserve"> Do contrário, a proteção perdurará </w:t>
      </w:r>
      <w:r w:rsidR="00E71CD9">
        <w:rPr>
          <w:rFonts w:ascii="Arial Narrow" w:hAnsi="Arial Narrow"/>
        </w:rPr>
        <w:t>apenas por</w:t>
      </w:r>
      <w:r w:rsidR="00175C7F">
        <w:rPr>
          <w:rFonts w:ascii="Arial Narrow" w:hAnsi="Arial Narrow"/>
        </w:rPr>
        <w:t xml:space="preserve"> 10 anos.</w:t>
      </w:r>
    </w:p>
    <w:p w:rsidR="00C47DB7" w:rsidRDefault="00716F05" w:rsidP="00B47C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 o </w:t>
      </w:r>
      <w:r>
        <w:rPr>
          <w:rFonts w:ascii="Arial Narrow" w:hAnsi="Arial Narrow"/>
          <w:i/>
        </w:rPr>
        <w:t>design</w:t>
      </w:r>
      <w:r>
        <w:rPr>
          <w:rFonts w:ascii="Arial Narrow" w:hAnsi="Arial Narrow"/>
        </w:rPr>
        <w:t xml:space="preserve"> estiver protegido pelo direito autoral, o prazo de proteção é </w:t>
      </w:r>
      <w:r w:rsidR="003A0935">
        <w:rPr>
          <w:rFonts w:ascii="Arial Narrow" w:hAnsi="Arial Narrow"/>
        </w:rPr>
        <w:t>superior à</w:t>
      </w:r>
      <w:r>
        <w:rPr>
          <w:rFonts w:ascii="Arial Narrow" w:hAnsi="Arial Narrow"/>
        </w:rPr>
        <w:t>quele dos desenhos industriais: 70 anos contados a partir do 1º de janeiro subsequente à morte do criador</w:t>
      </w:r>
      <w:r w:rsidR="004D27E6">
        <w:rPr>
          <w:rFonts w:ascii="Arial Narrow" w:hAnsi="Arial Narrow"/>
        </w:rPr>
        <w:t xml:space="preserve">, ou do falecimento do último autor, no caso </w:t>
      </w:r>
      <w:r w:rsidR="008B1109">
        <w:rPr>
          <w:rFonts w:ascii="Arial Narrow" w:hAnsi="Arial Narrow"/>
        </w:rPr>
        <w:t>em</w:t>
      </w:r>
      <w:r w:rsidR="004D27E6">
        <w:rPr>
          <w:rFonts w:ascii="Arial Narrow" w:hAnsi="Arial Narrow"/>
        </w:rPr>
        <w:t xml:space="preserve"> </w:t>
      </w:r>
      <w:r w:rsidR="00FF723A">
        <w:rPr>
          <w:rFonts w:ascii="Arial Narrow" w:hAnsi="Arial Narrow"/>
        </w:rPr>
        <w:t>coautoria</w:t>
      </w:r>
      <w:r>
        <w:rPr>
          <w:rFonts w:ascii="Arial Narrow" w:hAnsi="Arial Narrow"/>
        </w:rPr>
        <w:t>. Vale destacar que a proteção autoral independe de registro</w:t>
      </w:r>
      <w:r w:rsidR="009B4C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ou </w:t>
      </w:r>
      <w:r w:rsidR="00153029">
        <w:rPr>
          <w:rFonts w:ascii="Arial Narrow" w:hAnsi="Arial Narrow"/>
        </w:rPr>
        <w:t xml:space="preserve">do </w:t>
      </w:r>
      <w:r>
        <w:rPr>
          <w:rFonts w:ascii="Arial Narrow" w:hAnsi="Arial Narrow"/>
        </w:rPr>
        <w:t>pagamento de taxas.</w:t>
      </w:r>
    </w:p>
    <w:p w:rsidR="00EC0CC7" w:rsidRPr="00716F05" w:rsidRDefault="00377DCD" w:rsidP="00B47C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2268A7">
        <w:rPr>
          <w:rFonts w:ascii="Arial Narrow" w:hAnsi="Arial Narrow"/>
        </w:rPr>
        <w:t xml:space="preserve">xpirado o prazo de proteção, encerra-se o direito de exclusividade do titular </w:t>
      </w:r>
      <w:r>
        <w:rPr>
          <w:rFonts w:ascii="Arial Narrow" w:hAnsi="Arial Narrow"/>
        </w:rPr>
        <w:t>d</w:t>
      </w:r>
      <w:r w:rsidR="002268A7">
        <w:rPr>
          <w:rFonts w:ascii="Arial Narrow" w:hAnsi="Arial Narrow"/>
        </w:rPr>
        <w:t xml:space="preserve">o </w:t>
      </w:r>
      <w:r w:rsidR="002268A7">
        <w:rPr>
          <w:rFonts w:ascii="Arial Narrow" w:hAnsi="Arial Narrow"/>
          <w:i/>
        </w:rPr>
        <w:t>design</w:t>
      </w:r>
      <w:r w:rsidR="009B4CAC">
        <w:rPr>
          <w:rFonts w:ascii="Arial Narrow" w:hAnsi="Arial Narrow"/>
        </w:rPr>
        <w:t xml:space="preserve"> e </w:t>
      </w:r>
      <w:r w:rsidR="00CB2991">
        <w:rPr>
          <w:rFonts w:ascii="Arial Narrow" w:hAnsi="Arial Narrow"/>
        </w:rPr>
        <w:t>a criação</w:t>
      </w:r>
      <w:bookmarkStart w:id="0" w:name="_GoBack"/>
      <w:bookmarkEnd w:id="0"/>
      <w:r w:rsidR="009B4CAC">
        <w:rPr>
          <w:rFonts w:ascii="Arial Narrow" w:hAnsi="Arial Narrow"/>
        </w:rPr>
        <w:t xml:space="preserve"> ingressa</w:t>
      </w:r>
      <w:r w:rsidR="00DE6BE5">
        <w:rPr>
          <w:rFonts w:ascii="Arial Narrow" w:hAnsi="Arial Narrow"/>
        </w:rPr>
        <w:t xml:space="preserve"> no chamado “domínio público”. </w:t>
      </w:r>
      <w:r w:rsidR="002268A7">
        <w:rPr>
          <w:rFonts w:ascii="Arial Narrow" w:hAnsi="Arial Narrow"/>
        </w:rPr>
        <w:t xml:space="preserve">A partir de então, terceiros poderão se utilizar </w:t>
      </w:r>
      <w:r w:rsidR="00155843">
        <w:rPr>
          <w:rFonts w:ascii="Arial Narrow" w:hAnsi="Arial Narrow"/>
        </w:rPr>
        <w:t>do desenho da joia</w:t>
      </w:r>
      <w:r w:rsidR="002268A7">
        <w:rPr>
          <w:rFonts w:ascii="Arial Narrow" w:hAnsi="Arial Narrow"/>
        </w:rPr>
        <w:t xml:space="preserve"> para qualquer fim sem necessidade </w:t>
      </w:r>
      <w:r w:rsidR="00D73180">
        <w:rPr>
          <w:rFonts w:ascii="Arial Narrow" w:hAnsi="Arial Narrow"/>
        </w:rPr>
        <w:t xml:space="preserve">de </w:t>
      </w:r>
      <w:r w:rsidR="002268A7">
        <w:rPr>
          <w:rFonts w:ascii="Arial Narrow" w:hAnsi="Arial Narrow"/>
        </w:rPr>
        <w:t xml:space="preserve">autorização </w:t>
      </w:r>
      <w:r w:rsidR="003A0935">
        <w:rPr>
          <w:rFonts w:ascii="Arial Narrow" w:hAnsi="Arial Narrow"/>
        </w:rPr>
        <w:t xml:space="preserve">do </w:t>
      </w:r>
      <w:r w:rsidR="00347793">
        <w:rPr>
          <w:rFonts w:ascii="Arial Narrow" w:hAnsi="Arial Narrow"/>
        </w:rPr>
        <w:t xml:space="preserve">seu </w:t>
      </w:r>
      <w:r w:rsidR="002268A7">
        <w:rPr>
          <w:rFonts w:ascii="Arial Narrow" w:hAnsi="Arial Narrow"/>
        </w:rPr>
        <w:t>titular.</w:t>
      </w:r>
    </w:p>
    <w:sectPr w:rsidR="00EC0CC7" w:rsidRPr="00716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92"/>
    <w:rsid w:val="00024E76"/>
    <w:rsid w:val="00083433"/>
    <w:rsid w:val="00153029"/>
    <w:rsid w:val="00155843"/>
    <w:rsid w:val="00175C7F"/>
    <w:rsid w:val="001D6E78"/>
    <w:rsid w:val="002268A7"/>
    <w:rsid w:val="002B04E5"/>
    <w:rsid w:val="00347793"/>
    <w:rsid w:val="00377DCD"/>
    <w:rsid w:val="003A0935"/>
    <w:rsid w:val="003F0665"/>
    <w:rsid w:val="0044330D"/>
    <w:rsid w:val="004B2AC5"/>
    <w:rsid w:val="004D27E6"/>
    <w:rsid w:val="005114DB"/>
    <w:rsid w:val="005918A3"/>
    <w:rsid w:val="005C44D3"/>
    <w:rsid w:val="006B69A4"/>
    <w:rsid w:val="00716F05"/>
    <w:rsid w:val="008001E0"/>
    <w:rsid w:val="00857852"/>
    <w:rsid w:val="008B1109"/>
    <w:rsid w:val="008E7DB4"/>
    <w:rsid w:val="00983C44"/>
    <w:rsid w:val="00995AA5"/>
    <w:rsid w:val="009B4CAC"/>
    <w:rsid w:val="00A10492"/>
    <w:rsid w:val="00A46AD7"/>
    <w:rsid w:val="00A57242"/>
    <w:rsid w:val="00A60AB2"/>
    <w:rsid w:val="00B47C92"/>
    <w:rsid w:val="00C41C26"/>
    <w:rsid w:val="00C47DB7"/>
    <w:rsid w:val="00CB2991"/>
    <w:rsid w:val="00D53C3E"/>
    <w:rsid w:val="00D73180"/>
    <w:rsid w:val="00DC1085"/>
    <w:rsid w:val="00DE6BE5"/>
    <w:rsid w:val="00E11065"/>
    <w:rsid w:val="00E71CD9"/>
    <w:rsid w:val="00EC0CC7"/>
    <w:rsid w:val="00EE184A"/>
    <w:rsid w:val="00F3002D"/>
    <w:rsid w:val="00F567C2"/>
    <w:rsid w:val="00FF70BE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B71A0-8394-4BDA-BABD-F461BAF7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5B0D-2328-4015-8CC9-83227FA7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1477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 Goyanes Advogados</dc:creator>
  <cp:keywords/>
  <dc:description/>
  <cp:lastModifiedBy>Murta Goyanes Advogados</cp:lastModifiedBy>
  <cp:revision>15</cp:revision>
  <dcterms:created xsi:type="dcterms:W3CDTF">2017-02-10T17:22:00Z</dcterms:created>
  <dcterms:modified xsi:type="dcterms:W3CDTF">2017-02-10T17:38:00Z</dcterms:modified>
</cp:coreProperties>
</file>